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7E771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134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7E7719">
        <w:rPr>
          <w:sz w:val="20"/>
          <w:szCs w:val="20"/>
          <w:lang w:val="uk-UA"/>
        </w:rPr>
        <w:t>д "____ "__________________202</w:t>
      </w:r>
      <w:r w:rsidR="007E7719">
        <w:rPr>
          <w:sz w:val="20"/>
          <w:szCs w:val="20"/>
          <w:lang w:val="en-US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7E7719" w:rsidRDefault="007E7719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B3A58" w:rsidRDefault="00D04E5D" w:rsidP="00AA5DED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FB3A58">
        <w:rPr>
          <w:b/>
          <w:color w:val="000000"/>
          <w:sz w:val="28"/>
          <w:szCs w:val="28"/>
          <w:lang w:val="uk-UA" w:eastAsia="en-US"/>
        </w:rPr>
        <w:t>«</w:t>
      </w:r>
      <w:r w:rsidR="00FB3A58" w:rsidRPr="00B8381E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</w:t>
      </w:r>
      <w:r w:rsidR="00FB3A58">
        <w:rPr>
          <w:rFonts w:eastAsia="SimSun"/>
          <w:b/>
          <w:kern w:val="2"/>
          <w:sz w:val="28"/>
          <w:szCs w:val="28"/>
          <w:lang w:val="uk-UA" w:bidi="hi-IN"/>
        </w:rPr>
        <w:t>льної громади на 2021-2025 роки</w:t>
      </w:r>
      <w:r w:rsidR="00FB3A58" w:rsidRPr="00553AF5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FB3A58">
        <w:rPr>
          <w:i/>
          <w:sz w:val="28"/>
          <w:szCs w:val="28"/>
          <w:lang w:val="uk-UA" w:eastAsia="en-US"/>
        </w:rPr>
        <w:t>:</w:t>
      </w:r>
    </w:p>
    <w:p w:rsidR="000A4BB1" w:rsidRDefault="000A4BB1" w:rsidP="00AA5DED">
      <w:pPr>
        <w:ind w:left="142" w:firstLine="709"/>
        <w:jc w:val="both"/>
        <w:rPr>
          <w:sz w:val="28"/>
          <w:szCs w:val="28"/>
          <w:lang w:val="uk-UA"/>
        </w:rPr>
      </w:pPr>
    </w:p>
    <w:p w:rsidR="00FB3A58" w:rsidRPr="005B523F" w:rsidRDefault="00FB3A58" w:rsidP="00FB3A58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B523F">
        <w:rPr>
          <w:sz w:val="28"/>
          <w:szCs w:val="28"/>
          <w:lang w:val="uk-UA"/>
        </w:rPr>
        <w:t xml:space="preserve">оручити департаменту соціальної політики міської ради </w:t>
      </w:r>
      <w:r w:rsidRPr="0043149E">
        <w:rPr>
          <w:i/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на наступне засідання постійної комісії</w:t>
      </w:r>
      <w:r w:rsidRPr="005B523F">
        <w:rPr>
          <w:sz w:val="28"/>
          <w:szCs w:val="28"/>
          <w:lang w:val="uk-UA"/>
        </w:rPr>
        <w:t xml:space="preserve"> інфор</w:t>
      </w:r>
      <w:r>
        <w:rPr>
          <w:sz w:val="28"/>
          <w:szCs w:val="28"/>
          <w:lang w:val="uk-UA"/>
        </w:rPr>
        <w:t>мацію щодо укладених</w:t>
      </w:r>
      <w:r w:rsidRPr="005B523F">
        <w:rPr>
          <w:sz w:val="28"/>
          <w:szCs w:val="28"/>
          <w:lang w:val="uk-UA"/>
        </w:rPr>
        <w:t xml:space="preserve"> договорів на консалтингові послуги</w:t>
      </w:r>
      <w:r>
        <w:rPr>
          <w:sz w:val="28"/>
          <w:szCs w:val="28"/>
          <w:lang w:val="uk-UA"/>
        </w:rPr>
        <w:t xml:space="preserve"> з супроводу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за 2020 та 2021 роки</w:t>
      </w:r>
      <w:r w:rsidRPr="005B523F">
        <w:rPr>
          <w:sz w:val="28"/>
          <w:szCs w:val="28"/>
          <w:lang w:val="uk-UA"/>
        </w:rPr>
        <w:t>.</w:t>
      </w:r>
    </w:p>
    <w:p w:rsidR="00FB3A58" w:rsidRDefault="00FB3A58" w:rsidP="00FB3A58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п.5.1.1 «Пільгове медичне обслуговування осіб, які постраждали внаслідок Чорнобильської катастрофи» – </w:t>
      </w:r>
      <w:r w:rsidRPr="00517238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суму </w:t>
      </w:r>
      <w:r w:rsidRPr="00517238">
        <w:rPr>
          <w:b/>
          <w:sz w:val="28"/>
          <w:szCs w:val="28"/>
          <w:lang w:val="uk-UA"/>
        </w:rPr>
        <w:t xml:space="preserve">33,0 </w:t>
      </w:r>
      <w:proofErr w:type="spellStart"/>
      <w:r w:rsidRPr="00517238">
        <w:rPr>
          <w:b/>
          <w:sz w:val="28"/>
          <w:szCs w:val="28"/>
          <w:lang w:val="uk-UA"/>
        </w:rPr>
        <w:t>тис.грн</w:t>
      </w:r>
      <w:proofErr w:type="spellEnd"/>
      <w:r w:rsidRPr="0051723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(субвенція з обласного бюджету);</w:t>
      </w:r>
    </w:p>
    <w:p w:rsidR="00FB3A58" w:rsidRPr="00242880" w:rsidRDefault="00FB3A58" w:rsidP="00FB3A58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п.13.6.3 «Грошова компенсація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потребують поліпшення житлових умов» – </w:t>
      </w:r>
      <w:r w:rsidRPr="00517238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вказаного</w:t>
      </w:r>
      <w:r w:rsidRPr="00F835AB">
        <w:rPr>
          <w:sz w:val="28"/>
          <w:szCs w:val="28"/>
          <w:lang w:val="uk-UA"/>
        </w:rPr>
        <w:t xml:space="preserve"> заходу на суму </w:t>
      </w:r>
      <w:r w:rsidRPr="00F835AB">
        <w:rPr>
          <w:b/>
          <w:sz w:val="28"/>
          <w:szCs w:val="28"/>
          <w:lang w:val="uk-UA"/>
        </w:rPr>
        <w:t xml:space="preserve">1 027,2 </w:t>
      </w:r>
      <w:proofErr w:type="spellStart"/>
      <w:r w:rsidRPr="00F835AB">
        <w:rPr>
          <w:b/>
          <w:sz w:val="28"/>
          <w:szCs w:val="28"/>
          <w:lang w:val="uk-UA"/>
        </w:rPr>
        <w:t>тис.грн</w:t>
      </w:r>
      <w:proofErr w:type="spellEnd"/>
      <w:r w:rsidRPr="00F835AB">
        <w:rPr>
          <w:b/>
          <w:sz w:val="28"/>
          <w:szCs w:val="28"/>
          <w:lang w:val="uk-UA"/>
        </w:rPr>
        <w:t>.</w:t>
      </w:r>
    </w:p>
    <w:p w:rsidR="00FB3A58" w:rsidRDefault="00FB3A58" w:rsidP="00FB3A58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в місцевому бюджеті на 2021 рік кошти в сумі </w:t>
      </w:r>
      <w:r w:rsidRPr="00242880">
        <w:rPr>
          <w:b/>
          <w:sz w:val="28"/>
          <w:szCs w:val="28"/>
          <w:lang w:val="uk-UA"/>
        </w:rPr>
        <w:t xml:space="preserve">727,500 </w:t>
      </w:r>
      <w:proofErr w:type="spellStart"/>
      <w:r w:rsidRPr="00242880">
        <w:rPr>
          <w:b/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на виконання заходу «Надання соціальних гарантій фізичним </w:t>
      </w:r>
      <w:r>
        <w:rPr>
          <w:sz w:val="28"/>
          <w:szCs w:val="28"/>
          <w:lang w:val="uk-UA"/>
        </w:rPr>
        <w:lastRenderedPageBreak/>
        <w:t>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допомоги».</w:t>
      </w:r>
    </w:p>
    <w:p w:rsidR="00FB3A58" w:rsidRPr="00B944D0" w:rsidRDefault="00FB3A58" w:rsidP="00AA5DED">
      <w:pPr>
        <w:ind w:left="142" w:firstLine="709"/>
        <w:jc w:val="both"/>
        <w:rPr>
          <w:sz w:val="28"/>
          <w:szCs w:val="28"/>
          <w:lang w:val="uk-UA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22"/>
  </w:num>
  <w:num w:numId="7">
    <w:abstractNumId w:val="18"/>
  </w:num>
  <w:num w:numId="8">
    <w:abstractNumId w:val="13"/>
  </w:num>
  <w:num w:numId="9">
    <w:abstractNumId w:val="14"/>
  </w:num>
  <w:num w:numId="10">
    <w:abstractNumId w:val="9"/>
  </w:num>
  <w:num w:numId="11">
    <w:abstractNumId w:val="5"/>
  </w:num>
  <w:num w:numId="12">
    <w:abstractNumId w:val="3"/>
  </w:num>
  <w:num w:numId="13">
    <w:abstractNumId w:val="20"/>
  </w:num>
  <w:num w:numId="14">
    <w:abstractNumId w:val="17"/>
  </w:num>
  <w:num w:numId="15">
    <w:abstractNumId w:val="12"/>
  </w:num>
  <w:num w:numId="16">
    <w:abstractNumId w:val="16"/>
  </w:num>
  <w:num w:numId="17">
    <w:abstractNumId w:val="19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5"/>
  </w:num>
  <w:num w:numId="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719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09EA9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2022-01-10T08:02:00Z</cp:lastPrinted>
  <dcterms:created xsi:type="dcterms:W3CDTF">2019-01-21T10:42:00Z</dcterms:created>
  <dcterms:modified xsi:type="dcterms:W3CDTF">2022-01-10T08:03:00Z</dcterms:modified>
</cp:coreProperties>
</file>