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D64C92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5801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4533A9">
        <w:rPr>
          <w:b/>
          <w:sz w:val="20"/>
          <w:szCs w:val="20"/>
          <w:lang w:val="uk-UA"/>
        </w:rPr>
        <w:t>30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4533A9">
        <w:rPr>
          <w:b/>
          <w:sz w:val="20"/>
          <w:szCs w:val="20"/>
          <w:lang w:val="uk-UA"/>
        </w:rPr>
        <w:t>21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314020">
      <w:pPr>
        <w:spacing w:line="276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D64C92" w:rsidRPr="00D64C92" w:rsidRDefault="00D04E5D" w:rsidP="00D64C92">
      <w:p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D64C92" w:rsidRPr="00D64C92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="00D64C92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AA5DED" w:rsidRPr="00FA7AE6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D64C92" w:rsidRPr="00CF023D">
        <w:rPr>
          <w:b/>
          <w:color w:val="000000"/>
          <w:sz w:val="28"/>
          <w:szCs w:val="28"/>
          <w:lang w:val="uk-UA" w:eastAsia="en-US"/>
        </w:rPr>
        <w:t>«</w:t>
      </w:r>
      <w:r w:rsidR="00D64C92" w:rsidRPr="00AE5CEB">
        <w:rPr>
          <w:b/>
          <w:color w:val="000000"/>
          <w:sz w:val="28"/>
          <w:szCs w:val="28"/>
          <w:lang w:val="uk-UA" w:eastAsia="en-US"/>
        </w:rPr>
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</w:t>
      </w:r>
      <w:r w:rsidR="00D64C92">
        <w:rPr>
          <w:b/>
          <w:color w:val="000000"/>
          <w:sz w:val="28"/>
          <w:szCs w:val="28"/>
          <w:lang w:val="uk-UA" w:eastAsia="en-US"/>
        </w:rPr>
        <w:t>ї затвердження в новій редакції</w:t>
      </w:r>
      <w:r w:rsidR="00D64C92" w:rsidRPr="00CF023D">
        <w:rPr>
          <w:b/>
          <w:color w:val="000000"/>
          <w:sz w:val="28"/>
          <w:szCs w:val="28"/>
          <w:lang w:val="uk-UA" w:eastAsia="en-US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314020">
        <w:rPr>
          <w:i/>
          <w:sz w:val="28"/>
          <w:szCs w:val="28"/>
          <w:lang w:val="uk-UA" w:eastAsia="en-US"/>
        </w:rPr>
        <w:t>рекомендує</w:t>
      </w:r>
      <w:r w:rsidR="00D64C92">
        <w:rPr>
          <w:i/>
          <w:sz w:val="28"/>
          <w:szCs w:val="28"/>
          <w:lang w:val="uk-UA" w:eastAsia="en-US"/>
        </w:rPr>
        <w:t>:</w:t>
      </w:r>
    </w:p>
    <w:p w:rsidR="00D64C92" w:rsidRDefault="00D64C92" w:rsidP="00D64C92">
      <w:pPr>
        <w:tabs>
          <w:tab w:val="left" w:pos="1134"/>
        </w:tabs>
        <w:ind w:left="142"/>
        <w:jc w:val="both"/>
        <w:rPr>
          <w:i/>
          <w:sz w:val="28"/>
          <w:szCs w:val="28"/>
          <w:lang w:val="uk-UA" w:eastAsia="en-US"/>
        </w:rPr>
      </w:pPr>
    </w:p>
    <w:p w:rsidR="00D64C92" w:rsidRPr="00D6101A" w:rsidRDefault="00D64C92" w:rsidP="00D64C92">
      <w:pPr>
        <w:numPr>
          <w:ilvl w:val="0"/>
          <w:numId w:val="25"/>
        </w:numPr>
        <w:ind w:left="142" w:firstLine="851"/>
        <w:jc w:val="both"/>
        <w:rPr>
          <w:b/>
          <w:sz w:val="28"/>
          <w:szCs w:val="28"/>
          <w:lang w:val="uk-UA" w:eastAsia="en-US"/>
        </w:rPr>
      </w:pPr>
      <w:r w:rsidRPr="00D6101A">
        <w:rPr>
          <w:i/>
          <w:sz w:val="28"/>
          <w:szCs w:val="28"/>
          <w:lang w:val="uk-UA" w:eastAsia="en-US"/>
        </w:rPr>
        <w:t xml:space="preserve">здійснити </w:t>
      </w:r>
      <w:r w:rsidRPr="00D6101A">
        <w:rPr>
          <w:sz w:val="28"/>
          <w:szCs w:val="28"/>
          <w:lang w:val="uk-UA" w:eastAsia="en-US"/>
        </w:rPr>
        <w:t>перерозподіл коштів із заходів:</w:t>
      </w:r>
    </w:p>
    <w:p w:rsidR="00D64C92" w:rsidRPr="005C13A4" w:rsidRDefault="00D64C92" w:rsidP="00D64C92">
      <w:pPr>
        <w:numPr>
          <w:ilvl w:val="0"/>
          <w:numId w:val="26"/>
        </w:numPr>
        <w:tabs>
          <w:tab w:val="left" w:pos="1134"/>
        </w:tabs>
        <w:ind w:left="142" w:firstLine="709"/>
        <w:jc w:val="both"/>
        <w:rPr>
          <w:sz w:val="28"/>
          <w:szCs w:val="28"/>
          <w:lang w:val="uk-UA"/>
        </w:rPr>
      </w:pPr>
      <w:r w:rsidRPr="005C13A4">
        <w:rPr>
          <w:rFonts w:eastAsia="SimSun"/>
          <w:kern w:val="2"/>
          <w:sz w:val="28"/>
          <w:szCs w:val="28"/>
          <w:lang w:val="uk-UA" w:bidi="hi-IN"/>
        </w:rPr>
        <w:t xml:space="preserve">п.1.1. Розділ 4 </w:t>
      </w:r>
      <w:r w:rsidRPr="005C13A4">
        <w:rPr>
          <w:rFonts w:eastAsia="SimSun"/>
          <w:i/>
          <w:kern w:val="2"/>
          <w:sz w:val="28"/>
          <w:szCs w:val="28"/>
          <w:lang w:val="uk-UA" w:bidi="hi-IN"/>
        </w:rPr>
        <w:t>«Обстеження технічного стану конструкцій існуючих житлових будинків»</w:t>
      </w:r>
      <w:r w:rsidRPr="005C13A4">
        <w:rPr>
          <w:i/>
          <w:sz w:val="28"/>
          <w:szCs w:val="28"/>
          <w:lang w:val="uk-UA"/>
        </w:rPr>
        <w:t xml:space="preserve"> – </w:t>
      </w:r>
      <w:r w:rsidRPr="005C13A4">
        <w:rPr>
          <w:b/>
          <w:sz w:val="28"/>
          <w:szCs w:val="28"/>
          <w:lang w:val="uk-UA"/>
        </w:rPr>
        <w:t>115 243 грн.</w:t>
      </w:r>
    </w:p>
    <w:p w:rsidR="00D64C92" w:rsidRPr="005C13A4" w:rsidRDefault="00D64C92" w:rsidP="00D64C92">
      <w:pPr>
        <w:numPr>
          <w:ilvl w:val="0"/>
          <w:numId w:val="26"/>
        </w:numPr>
        <w:tabs>
          <w:tab w:val="left" w:pos="1134"/>
        </w:tabs>
        <w:ind w:left="142" w:firstLine="709"/>
        <w:jc w:val="both"/>
        <w:rPr>
          <w:b/>
          <w:sz w:val="28"/>
          <w:szCs w:val="28"/>
          <w:lang w:val="uk-UA"/>
        </w:rPr>
      </w:pPr>
      <w:r w:rsidRPr="005C13A4">
        <w:rPr>
          <w:rFonts w:eastAsia="SimSun"/>
          <w:kern w:val="2"/>
          <w:sz w:val="28"/>
          <w:szCs w:val="28"/>
          <w:lang w:val="uk-UA" w:bidi="hi-IN"/>
        </w:rPr>
        <w:t>п.1.7. Розділ 1</w:t>
      </w:r>
      <w:r w:rsidRPr="005C13A4">
        <w:rPr>
          <w:rFonts w:eastAsia="SimSun"/>
          <w:i/>
          <w:kern w:val="2"/>
          <w:sz w:val="28"/>
          <w:szCs w:val="28"/>
          <w:lang w:val="uk-UA" w:bidi="hi-IN"/>
        </w:rPr>
        <w:t xml:space="preserve"> «Капітальний ремонт частини житлового будинку сімейного типу із застосуванням енергозберігаючих технологій </w:t>
      </w:r>
      <w:proofErr w:type="spellStart"/>
      <w:r w:rsidRPr="005C13A4">
        <w:rPr>
          <w:rFonts w:eastAsia="SimSun"/>
          <w:i/>
          <w:kern w:val="2"/>
          <w:sz w:val="28"/>
          <w:szCs w:val="28"/>
          <w:lang w:val="uk-UA" w:bidi="hi-IN"/>
        </w:rPr>
        <w:t>термомодернізації</w:t>
      </w:r>
      <w:proofErr w:type="spellEnd"/>
      <w:r w:rsidRPr="005C13A4">
        <w:rPr>
          <w:rFonts w:eastAsia="SimSun"/>
          <w:i/>
          <w:kern w:val="2"/>
          <w:sz w:val="28"/>
          <w:szCs w:val="28"/>
          <w:lang w:val="uk-UA" w:bidi="hi-IN"/>
        </w:rPr>
        <w:t xml:space="preserve"> за адресою:</w:t>
      </w:r>
      <w:r w:rsidRPr="005C13A4">
        <w:rPr>
          <w:sz w:val="28"/>
          <w:szCs w:val="28"/>
          <w:lang w:val="uk-UA"/>
        </w:rPr>
        <w:t xml:space="preserve"> </w:t>
      </w:r>
      <w:proofErr w:type="spellStart"/>
      <w:r w:rsidRPr="005C13A4">
        <w:rPr>
          <w:i/>
          <w:sz w:val="28"/>
          <w:szCs w:val="28"/>
          <w:lang w:val="uk-UA"/>
        </w:rPr>
        <w:t>м.Житомир</w:t>
      </w:r>
      <w:proofErr w:type="spellEnd"/>
      <w:r w:rsidRPr="005C13A4">
        <w:rPr>
          <w:i/>
          <w:sz w:val="28"/>
          <w:szCs w:val="28"/>
          <w:lang w:val="uk-UA"/>
        </w:rPr>
        <w:t xml:space="preserve">, пров.Скельний,3 кв.2. – </w:t>
      </w:r>
      <w:r w:rsidRPr="005C13A4">
        <w:rPr>
          <w:b/>
          <w:sz w:val="28"/>
          <w:szCs w:val="28"/>
          <w:lang w:val="uk-UA"/>
        </w:rPr>
        <w:t>133 816,0 грн.</w:t>
      </w:r>
    </w:p>
    <w:p w:rsidR="00D64C92" w:rsidRPr="005C13A4" w:rsidRDefault="00D64C92" w:rsidP="00D64C92">
      <w:pPr>
        <w:pStyle w:val="a9"/>
        <w:tabs>
          <w:tab w:val="left" w:pos="0"/>
        </w:tabs>
        <w:suppressAutoHyphens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C13A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 заходи: </w:t>
      </w:r>
    </w:p>
    <w:p w:rsidR="00D64C92" w:rsidRPr="005C13A4" w:rsidRDefault="00D64C92" w:rsidP="00D64C92">
      <w:pPr>
        <w:numPr>
          <w:ilvl w:val="0"/>
          <w:numId w:val="26"/>
        </w:num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/>
        </w:rPr>
      </w:pPr>
      <w:r w:rsidRPr="005C13A4">
        <w:rPr>
          <w:rFonts w:eastAsia="SimSun"/>
          <w:kern w:val="2"/>
          <w:sz w:val="28"/>
          <w:szCs w:val="28"/>
          <w:lang w:val="uk-UA" w:bidi="hi-IN"/>
        </w:rPr>
        <w:t>п.3.3. Розділ 1</w:t>
      </w:r>
      <w:r w:rsidRPr="005C13A4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 w:rsidRPr="005C13A4">
        <w:rPr>
          <w:i/>
          <w:sz w:val="28"/>
          <w:szCs w:val="28"/>
          <w:lang w:val="uk-UA"/>
        </w:rPr>
        <w:t xml:space="preserve">«Поточний ремонти асфальтобетонного покриття прибудинкових територій житлових будинків» – </w:t>
      </w:r>
      <w:r w:rsidRPr="005C13A4">
        <w:rPr>
          <w:b/>
          <w:sz w:val="28"/>
          <w:szCs w:val="28"/>
          <w:lang w:val="uk-UA"/>
        </w:rPr>
        <w:t>47 700,0 грн.</w:t>
      </w:r>
    </w:p>
    <w:p w:rsidR="00D64C92" w:rsidRPr="005C13A4" w:rsidRDefault="00D64C92" w:rsidP="00D64C92">
      <w:pPr>
        <w:numPr>
          <w:ilvl w:val="0"/>
          <w:numId w:val="26"/>
        </w:num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/>
        </w:rPr>
      </w:pPr>
      <w:r w:rsidRPr="005C13A4">
        <w:rPr>
          <w:i/>
          <w:sz w:val="28"/>
          <w:szCs w:val="28"/>
          <w:lang w:val="uk-UA"/>
        </w:rPr>
        <w:t>«Погашення заборгованості КП «ВЖРЕП №6»</w:t>
      </w:r>
      <w:r w:rsidRPr="005C13A4">
        <w:rPr>
          <w:sz w:val="28"/>
          <w:szCs w:val="28"/>
          <w:lang w:val="uk-UA"/>
        </w:rPr>
        <w:t xml:space="preserve"> </w:t>
      </w:r>
      <w:r w:rsidRPr="005C13A4">
        <w:rPr>
          <w:i/>
          <w:sz w:val="28"/>
          <w:szCs w:val="28"/>
          <w:lang w:val="uk-UA"/>
        </w:rPr>
        <w:t>Житомирської міської ради»</w:t>
      </w:r>
      <w:r w:rsidRPr="005C13A4">
        <w:rPr>
          <w:sz w:val="28"/>
          <w:szCs w:val="28"/>
          <w:lang w:val="uk-UA"/>
        </w:rPr>
        <w:t xml:space="preserve"> </w:t>
      </w:r>
      <w:r w:rsidRPr="005C13A4">
        <w:rPr>
          <w:i/>
          <w:sz w:val="28"/>
          <w:szCs w:val="28"/>
          <w:lang w:val="uk-UA"/>
        </w:rPr>
        <w:t xml:space="preserve">по заробітній платі та податках (зборах) </w:t>
      </w:r>
      <w:r w:rsidRPr="005C13A4">
        <w:rPr>
          <w:sz w:val="28"/>
          <w:szCs w:val="28"/>
          <w:lang w:val="uk-UA"/>
        </w:rPr>
        <w:t>червень-листопад 2021»</w:t>
      </w:r>
      <w:r w:rsidRPr="005C13A4">
        <w:rPr>
          <w:i/>
          <w:sz w:val="28"/>
          <w:szCs w:val="28"/>
          <w:lang w:val="uk-UA"/>
        </w:rPr>
        <w:t xml:space="preserve"> – </w:t>
      </w:r>
      <w:r w:rsidRPr="005C13A4">
        <w:rPr>
          <w:b/>
          <w:sz w:val="28"/>
          <w:szCs w:val="28"/>
          <w:lang w:val="uk-UA"/>
        </w:rPr>
        <w:t>201 359,0</w:t>
      </w:r>
      <w:r w:rsidRPr="005C13A4">
        <w:rPr>
          <w:sz w:val="28"/>
          <w:szCs w:val="28"/>
          <w:lang w:val="uk-UA"/>
        </w:rPr>
        <w:t xml:space="preserve"> грн. </w:t>
      </w:r>
    </w:p>
    <w:p w:rsidR="00D64C92" w:rsidRDefault="00D64C92" w:rsidP="00D64C92">
      <w:pPr>
        <w:pStyle w:val="a3"/>
        <w:tabs>
          <w:tab w:val="left" w:pos="993"/>
        </w:tabs>
        <w:ind w:firstLine="709"/>
        <w:jc w:val="both"/>
        <w:rPr>
          <w:i/>
          <w:sz w:val="36"/>
          <w:szCs w:val="36"/>
          <w:lang w:val="uk-UA"/>
        </w:rPr>
      </w:pPr>
    </w:p>
    <w:p w:rsidR="00D64C92" w:rsidRPr="005C13A4" w:rsidRDefault="00D64C92" w:rsidP="00D64C92">
      <w:pPr>
        <w:numPr>
          <w:ilvl w:val="0"/>
          <w:numId w:val="25"/>
        </w:numPr>
        <w:ind w:left="142" w:firstLine="851"/>
        <w:jc w:val="both"/>
        <w:rPr>
          <w:i/>
          <w:sz w:val="28"/>
          <w:szCs w:val="28"/>
          <w:lang w:val="uk-UA"/>
        </w:rPr>
      </w:pPr>
      <w:r w:rsidRPr="005C13A4">
        <w:rPr>
          <w:sz w:val="28"/>
          <w:szCs w:val="28"/>
          <w:lang w:val="uk-UA" w:eastAsia="en-US"/>
        </w:rPr>
        <w:lastRenderedPageBreak/>
        <w:t>назву заходу</w:t>
      </w:r>
      <w:r w:rsidRPr="005C13A4">
        <w:rPr>
          <w:i/>
          <w:sz w:val="28"/>
          <w:szCs w:val="28"/>
          <w:lang w:val="uk-UA" w:eastAsia="en-US"/>
        </w:rPr>
        <w:t xml:space="preserve"> викласти </w:t>
      </w:r>
      <w:r w:rsidRPr="005C13A4">
        <w:rPr>
          <w:sz w:val="28"/>
          <w:szCs w:val="28"/>
          <w:lang w:val="uk-UA" w:eastAsia="en-US"/>
        </w:rPr>
        <w:t>в редакції</w:t>
      </w:r>
      <w:r w:rsidRPr="005C13A4">
        <w:rPr>
          <w:i/>
          <w:sz w:val="28"/>
          <w:szCs w:val="28"/>
          <w:lang w:val="uk-UA" w:eastAsia="en-US"/>
        </w:rPr>
        <w:t xml:space="preserve">: </w:t>
      </w:r>
      <w:r w:rsidRPr="005C13A4">
        <w:rPr>
          <w:i/>
          <w:sz w:val="28"/>
          <w:szCs w:val="28"/>
          <w:lang w:val="uk-UA"/>
        </w:rPr>
        <w:t>«Погашення заборгованості по заробітній платі та сплата податків (зборів) працівникам комунальних підприємств</w:t>
      </w:r>
      <w:r w:rsidRPr="005C13A4">
        <w:rPr>
          <w:sz w:val="28"/>
          <w:szCs w:val="28"/>
          <w:lang w:val="uk-UA"/>
        </w:rPr>
        <w:t xml:space="preserve">» та врахувати в програмі </w:t>
      </w:r>
      <w:r w:rsidRPr="005C13A4">
        <w:rPr>
          <w:i/>
          <w:sz w:val="28"/>
          <w:szCs w:val="28"/>
          <w:lang w:val="uk-UA"/>
        </w:rPr>
        <w:t>додатковий</w:t>
      </w:r>
      <w:r w:rsidRPr="005C13A4">
        <w:rPr>
          <w:sz w:val="28"/>
          <w:szCs w:val="28"/>
          <w:lang w:val="uk-UA"/>
        </w:rPr>
        <w:t xml:space="preserve"> обсяг видатків з місцевого бюджету у сумі </w:t>
      </w:r>
      <w:r w:rsidRPr="005C13A4">
        <w:rPr>
          <w:b/>
          <w:sz w:val="28"/>
          <w:szCs w:val="28"/>
          <w:lang w:val="uk-UA"/>
        </w:rPr>
        <w:t xml:space="preserve">200,0 </w:t>
      </w:r>
      <w:proofErr w:type="spellStart"/>
      <w:r w:rsidRPr="005C13A4">
        <w:rPr>
          <w:b/>
          <w:sz w:val="28"/>
          <w:szCs w:val="28"/>
          <w:lang w:val="uk-UA"/>
        </w:rPr>
        <w:t>тис.грн</w:t>
      </w:r>
      <w:proofErr w:type="spellEnd"/>
      <w:r w:rsidRPr="005C13A4">
        <w:rPr>
          <w:b/>
          <w:sz w:val="28"/>
          <w:szCs w:val="28"/>
          <w:lang w:val="uk-UA"/>
        </w:rPr>
        <w:t xml:space="preserve">. </w:t>
      </w:r>
      <w:r w:rsidRPr="005C13A4">
        <w:rPr>
          <w:i/>
          <w:sz w:val="28"/>
          <w:szCs w:val="28"/>
          <w:lang w:val="uk-UA"/>
        </w:rPr>
        <w:t xml:space="preserve">(*загальний обсяг становитиме 401,359 </w:t>
      </w:r>
      <w:proofErr w:type="spellStart"/>
      <w:r w:rsidRPr="005C13A4">
        <w:rPr>
          <w:i/>
          <w:sz w:val="28"/>
          <w:szCs w:val="28"/>
          <w:lang w:val="uk-UA"/>
        </w:rPr>
        <w:t>тис.грн</w:t>
      </w:r>
      <w:proofErr w:type="spellEnd"/>
      <w:r w:rsidRPr="005C13A4">
        <w:rPr>
          <w:i/>
          <w:sz w:val="28"/>
          <w:szCs w:val="28"/>
          <w:lang w:val="uk-UA"/>
        </w:rPr>
        <w:t>.)</w:t>
      </w:r>
    </w:p>
    <w:p w:rsidR="00D64C92" w:rsidRPr="004075A4" w:rsidRDefault="00D64C92" w:rsidP="00D64C92">
      <w:pPr>
        <w:pStyle w:val="a3"/>
        <w:tabs>
          <w:tab w:val="left" w:pos="993"/>
        </w:tabs>
        <w:ind w:left="0"/>
        <w:jc w:val="both"/>
        <w:rPr>
          <w:i/>
          <w:sz w:val="36"/>
          <w:szCs w:val="36"/>
          <w:lang w:val="uk-UA"/>
        </w:rPr>
      </w:pPr>
    </w:p>
    <w:p w:rsidR="00D64C92" w:rsidRPr="005C13A4" w:rsidRDefault="00D64C92" w:rsidP="00D64C92">
      <w:pPr>
        <w:numPr>
          <w:ilvl w:val="0"/>
          <w:numId w:val="25"/>
        </w:numPr>
        <w:ind w:left="142" w:firstLine="851"/>
        <w:jc w:val="both"/>
        <w:rPr>
          <w:i/>
          <w:sz w:val="28"/>
          <w:szCs w:val="28"/>
          <w:lang w:val="uk-UA"/>
        </w:rPr>
      </w:pPr>
      <w:r w:rsidRPr="005C13A4">
        <w:rPr>
          <w:i/>
          <w:sz w:val="28"/>
          <w:szCs w:val="28"/>
          <w:lang w:val="uk-UA"/>
        </w:rPr>
        <w:t>здійснити перерозподіл коштів із заходів:</w:t>
      </w:r>
    </w:p>
    <w:p w:rsidR="00D64C92" w:rsidRPr="005C13A4" w:rsidRDefault="00D64C92" w:rsidP="00D64C92">
      <w:pPr>
        <w:numPr>
          <w:ilvl w:val="0"/>
          <w:numId w:val="26"/>
        </w:num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/>
        </w:rPr>
      </w:pPr>
      <w:r w:rsidRPr="005C13A4">
        <w:rPr>
          <w:rFonts w:eastAsia="SimSun"/>
          <w:kern w:val="2"/>
          <w:sz w:val="28"/>
          <w:szCs w:val="28"/>
          <w:lang w:val="uk-UA" w:bidi="hi-IN"/>
        </w:rPr>
        <w:t>п.1.4. Розділ 1 «Капітальний ремонт житлових будинків на умовах</w:t>
      </w:r>
      <w:r w:rsidRPr="005C13A4">
        <w:rPr>
          <w:i/>
          <w:sz w:val="28"/>
          <w:szCs w:val="28"/>
          <w:lang w:val="uk-UA"/>
        </w:rPr>
        <w:t xml:space="preserve"> </w:t>
      </w:r>
      <w:proofErr w:type="spellStart"/>
      <w:r w:rsidRPr="005C13A4">
        <w:rPr>
          <w:i/>
          <w:sz w:val="28"/>
          <w:szCs w:val="28"/>
          <w:lang w:val="uk-UA"/>
        </w:rPr>
        <w:t>співфінансування</w:t>
      </w:r>
      <w:proofErr w:type="spellEnd"/>
      <w:r w:rsidRPr="005C13A4">
        <w:rPr>
          <w:i/>
          <w:sz w:val="28"/>
          <w:szCs w:val="28"/>
          <w:lang w:val="uk-UA"/>
        </w:rPr>
        <w:t>»</w:t>
      </w:r>
      <w:r w:rsidRPr="005C13A4"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– </w:t>
      </w:r>
      <w:r w:rsidRPr="005C13A4">
        <w:rPr>
          <w:b/>
          <w:sz w:val="28"/>
          <w:szCs w:val="28"/>
          <w:lang w:val="uk-UA"/>
        </w:rPr>
        <w:t>798 025,84 грн.</w:t>
      </w:r>
    </w:p>
    <w:p w:rsidR="00D64C92" w:rsidRPr="005C13A4" w:rsidRDefault="00D64C92" w:rsidP="00D64C92">
      <w:pPr>
        <w:numPr>
          <w:ilvl w:val="0"/>
          <w:numId w:val="26"/>
        </w:numPr>
        <w:tabs>
          <w:tab w:val="left" w:pos="1134"/>
        </w:tabs>
        <w:ind w:left="142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C13A4">
        <w:rPr>
          <w:rFonts w:eastAsia="SimSun"/>
          <w:kern w:val="2"/>
          <w:sz w:val="28"/>
          <w:szCs w:val="28"/>
          <w:lang w:val="uk-UA" w:bidi="hi-IN"/>
        </w:rPr>
        <w:t xml:space="preserve">п.4.1. Розділ 1 «Демонтаж (розбирання, знесення) будівель» – </w:t>
      </w:r>
      <w:r w:rsidRPr="005C13A4">
        <w:rPr>
          <w:rFonts w:eastAsia="SimSun"/>
          <w:b/>
          <w:kern w:val="2"/>
          <w:sz w:val="28"/>
          <w:szCs w:val="28"/>
          <w:lang w:val="uk-UA" w:bidi="hi-IN"/>
        </w:rPr>
        <w:t>35 500,00 грн.</w:t>
      </w:r>
    </w:p>
    <w:p w:rsidR="00D64C92" w:rsidRPr="00D920F3" w:rsidRDefault="00D64C92" w:rsidP="00D64C92">
      <w:pPr>
        <w:pStyle w:val="a9"/>
        <w:tabs>
          <w:tab w:val="left" w:pos="0"/>
        </w:tabs>
        <w:suppressAutoHyphens w:val="0"/>
        <w:jc w:val="both"/>
        <w:rPr>
          <w:rFonts w:ascii="Times New Roman" w:hAnsi="Times New Roman" w:cs="Times New Roman"/>
          <w:sz w:val="36"/>
          <w:szCs w:val="36"/>
          <w:lang w:val="uk-UA"/>
        </w:rPr>
      </w:pPr>
    </w:p>
    <w:p w:rsidR="00D64C92" w:rsidRPr="005C13A4" w:rsidRDefault="00D64C92" w:rsidP="00D64C92">
      <w:pPr>
        <w:pStyle w:val="a9"/>
        <w:tabs>
          <w:tab w:val="left" w:pos="0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3A4">
        <w:rPr>
          <w:rFonts w:ascii="Times New Roman" w:hAnsi="Times New Roman" w:cs="Times New Roman"/>
          <w:b/>
          <w:i/>
          <w:sz w:val="28"/>
          <w:szCs w:val="28"/>
          <w:lang w:val="uk-UA"/>
        </w:rPr>
        <w:t>на захід</w:t>
      </w:r>
      <w:r w:rsidRPr="005C13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13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«Реконструкція шляхопроводів по шосе Київському в м.Житомирі, коригування ПКД»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сумі </w:t>
      </w:r>
      <w:r w:rsidRPr="005C13A4">
        <w:rPr>
          <w:rFonts w:ascii="Times New Roman" w:hAnsi="Times New Roman" w:cs="Times New Roman"/>
          <w:b/>
          <w:sz w:val="28"/>
          <w:szCs w:val="28"/>
          <w:lang w:val="uk-UA"/>
        </w:rPr>
        <w:t>833 525,84 грн</w:t>
      </w:r>
      <w:r w:rsidRPr="005C13A4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5C13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C13A4">
        <w:rPr>
          <w:rFonts w:ascii="Times New Roman" w:hAnsi="Times New Roman" w:cs="Times New Roman"/>
          <w:sz w:val="28"/>
          <w:szCs w:val="28"/>
          <w:lang w:val="uk-UA"/>
        </w:rPr>
        <w:t>що передбачений у</w:t>
      </w:r>
      <w:r w:rsidRPr="005C13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C13A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Програмі благоустрою та розвитку комунального господарства Житомирської міської об’єднаної територіальної громади на 2016-2022 роки.</w:t>
      </w:r>
    </w:p>
    <w:p w:rsidR="00D64C92" w:rsidRPr="00D920F3" w:rsidRDefault="00D64C92" w:rsidP="00D64C92">
      <w:pPr>
        <w:pStyle w:val="a9"/>
        <w:tabs>
          <w:tab w:val="left" w:pos="993"/>
        </w:tabs>
        <w:suppressAutoHyphens w:val="0"/>
        <w:jc w:val="both"/>
        <w:rPr>
          <w:rFonts w:ascii="Times New Roman" w:hAnsi="Times New Roman" w:cs="Times New Roman"/>
          <w:i/>
          <w:sz w:val="36"/>
          <w:szCs w:val="36"/>
          <w:lang w:val="uk-UA"/>
        </w:rPr>
      </w:pPr>
    </w:p>
    <w:p w:rsidR="00D64C92" w:rsidRPr="005C13A4" w:rsidRDefault="00D64C92" w:rsidP="00D64C92">
      <w:pPr>
        <w:numPr>
          <w:ilvl w:val="0"/>
          <w:numId w:val="25"/>
        </w:numPr>
        <w:ind w:left="142" w:firstLine="851"/>
        <w:jc w:val="both"/>
        <w:rPr>
          <w:i/>
          <w:sz w:val="28"/>
          <w:szCs w:val="28"/>
          <w:lang w:val="uk-UA" w:eastAsia="zh-CN"/>
        </w:rPr>
      </w:pPr>
      <w:r w:rsidRPr="005C13A4">
        <w:rPr>
          <w:i/>
          <w:sz w:val="28"/>
          <w:szCs w:val="28"/>
          <w:lang w:val="uk-UA"/>
        </w:rPr>
        <w:t xml:space="preserve"> </w:t>
      </w:r>
      <w:r w:rsidRPr="005C13A4">
        <w:rPr>
          <w:i/>
          <w:sz w:val="28"/>
          <w:szCs w:val="28"/>
          <w:lang w:val="uk-UA" w:eastAsia="zh-CN"/>
        </w:rPr>
        <w:t xml:space="preserve">внести відповідні зміни до </w:t>
      </w:r>
      <w:r w:rsidRPr="005C13A4">
        <w:rPr>
          <w:sz w:val="28"/>
          <w:szCs w:val="28"/>
          <w:lang w:val="uk-UA" w:eastAsia="zh-CN"/>
        </w:rPr>
        <w:t>«Програми благоустрою та розвитку комунального господарства Житомирської міської об’єднаної територіальної громади на 2016-2022 роки».</w:t>
      </w:r>
    </w:p>
    <w:p w:rsidR="00D64C92" w:rsidRPr="005C13A4" w:rsidRDefault="00D64C92" w:rsidP="00D64C92">
      <w:pPr>
        <w:ind w:left="142"/>
        <w:jc w:val="both"/>
        <w:rPr>
          <w:i/>
          <w:sz w:val="28"/>
          <w:szCs w:val="28"/>
          <w:lang w:val="uk-UA" w:eastAsia="zh-CN"/>
        </w:rPr>
      </w:pPr>
    </w:p>
    <w:p w:rsidR="00D64C92" w:rsidRPr="005C13A4" w:rsidRDefault="00D64C92" w:rsidP="00D64C92">
      <w:pPr>
        <w:numPr>
          <w:ilvl w:val="0"/>
          <w:numId w:val="25"/>
        </w:numPr>
        <w:ind w:left="142" w:firstLine="851"/>
        <w:jc w:val="both"/>
        <w:rPr>
          <w:i/>
          <w:sz w:val="28"/>
          <w:szCs w:val="28"/>
          <w:lang w:val="uk-UA" w:eastAsia="zh-CN"/>
        </w:rPr>
      </w:pPr>
      <w:r w:rsidRPr="005C13A4">
        <w:rPr>
          <w:rFonts w:eastAsia="SimSun"/>
          <w:kern w:val="2"/>
          <w:sz w:val="28"/>
          <w:szCs w:val="28"/>
          <w:lang w:val="uk-UA" w:bidi="hi-IN"/>
        </w:rPr>
        <w:t xml:space="preserve">п.3.4 «Забезпечення потреби виборчих округів на об’єкти житлово-комунального господарства, за пропозиціями депутатів місцевих рад, за рахунок субвенції з обласного бюджету» – </w:t>
      </w:r>
      <w:r>
        <w:rPr>
          <w:rFonts w:eastAsia="SimSun"/>
          <w:kern w:val="2"/>
          <w:sz w:val="28"/>
          <w:szCs w:val="28"/>
          <w:lang w:val="uk-UA" w:bidi="hi-IN"/>
        </w:rPr>
        <w:t>назву вказаного</w:t>
      </w:r>
      <w:r w:rsidRPr="005C13A4">
        <w:rPr>
          <w:rFonts w:eastAsia="SimSun"/>
          <w:kern w:val="2"/>
          <w:sz w:val="28"/>
          <w:szCs w:val="28"/>
          <w:lang w:val="uk-UA" w:bidi="hi-IN"/>
        </w:rPr>
        <w:t xml:space="preserve"> заходу викласти в редакції «Забезпечення потреби виборчих округів на об’єкти житлово-комунального господарства, за пропозиціями депутатів місцевих рад, за рахунок субвенцій з обласного та районного бюджетів».</w:t>
      </w:r>
    </w:p>
    <w:p w:rsidR="00D64C92" w:rsidRPr="00021329" w:rsidRDefault="00D64C92" w:rsidP="00D64C92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</w:p>
    <w:p w:rsidR="0052279F" w:rsidRPr="002519CB" w:rsidRDefault="0052279F" w:rsidP="00314020">
      <w:pPr>
        <w:ind w:left="142" w:firstLine="709"/>
        <w:jc w:val="both"/>
        <w:rPr>
          <w:b/>
          <w:sz w:val="28"/>
          <w:szCs w:val="28"/>
          <w:lang w:val="uk-UA" w:eastAsia="en-US"/>
        </w:rPr>
      </w:pPr>
    </w:p>
    <w:p w:rsidR="007C487B" w:rsidRDefault="007C487B" w:rsidP="0052279F">
      <w:pPr>
        <w:ind w:left="142" w:firstLine="992"/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6D3C2C">
        <w:rPr>
          <w:sz w:val="28"/>
          <w:szCs w:val="28"/>
          <w:lang w:val="uk-UA"/>
        </w:rPr>
        <w:t xml:space="preserve">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3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"/>
  </w:num>
  <w:num w:numId="4">
    <w:abstractNumId w:val="7"/>
  </w:num>
  <w:num w:numId="5">
    <w:abstractNumId w:val="12"/>
  </w:num>
  <w:num w:numId="6">
    <w:abstractNumId w:val="25"/>
  </w:num>
  <w:num w:numId="7">
    <w:abstractNumId w:val="21"/>
  </w:num>
  <w:num w:numId="8">
    <w:abstractNumId w:val="15"/>
  </w:num>
  <w:num w:numId="9">
    <w:abstractNumId w:val="16"/>
  </w:num>
  <w:num w:numId="10">
    <w:abstractNumId w:val="9"/>
  </w:num>
  <w:num w:numId="11">
    <w:abstractNumId w:val="5"/>
  </w:num>
  <w:num w:numId="12">
    <w:abstractNumId w:val="3"/>
  </w:num>
  <w:num w:numId="13">
    <w:abstractNumId w:val="23"/>
  </w:num>
  <w:num w:numId="14">
    <w:abstractNumId w:val="19"/>
  </w:num>
  <w:num w:numId="15">
    <w:abstractNumId w:val="14"/>
  </w:num>
  <w:num w:numId="16">
    <w:abstractNumId w:val="18"/>
  </w:num>
  <w:num w:numId="17">
    <w:abstractNumId w:val="22"/>
  </w:num>
  <w:num w:numId="18">
    <w:abstractNumId w:val="0"/>
  </w:num>
  <w:num w:numId="19">
    <w:abstractNumId w:val="8"/>
  </w:num>
  <w:num w:numId="20">
    <w:abstractNumId w:val="6"/>
  </w:num>
  <w:num w:numId="21">
    <w:abstractNumId w:val="10"/>
  </w:num>
  <w:num w:numId="22">
    <w:abstractNumId w:val="17"/>
  </w:num>
  <w:num w:numId="23">
    <w:abstractNumId w:val="1"/>
  </w:num>
  <w:num w:numId="24">
    <w:abstractNumId w:val="11"/>
  </w:num>
  <w:num w:numId="25">
    <w:abstractNumId w:val="13"/>
  </w:num>
  <w:num w:numId="26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2064EB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cp:lastPrinted>2022-01-10T08:29:00Z</cp:lastPrinted>
  <dcterms:created xsi:type="dcterms:W3CDTF">2019-01-21T10:42:00Z</dcterms:created>
  <dcterms:modified xsi:type="dcterms:W3CDTF">2022-01-10T08:30:00Z</dcterms:modified>
</cp:coreProperties>
</file>