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30510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334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305108">
        <w:rPr>
          <w:sz w:val="20"/>
          <w:szCs w:val="20"/>
          <w:lang w:val="uk-UA"/>
        </w:rPr>
        <w:t>д "____ "__________________202</w:t>
      </w:r>
      <w:r w:rsidR="00305108">
        <w:rPr>
          <w:sz w:val="20"/>
          <w:szCs w:val="20"/>
          <w:lang w:val="en-US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FB3A58" w:rsidRPr="00D33DC5" w:rsidRDefault="00D04E5D" w:rsidP="00D33DC5">
      <w:pPr>
        <w:tabs>
          <w:tab w:val="left" w:pos="1134"/>
        </w:tabs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D33DC5" w:rsidRPr="00D33DC5">
        <w:rPr>
          <w:b/>
          <w:color w:val="000000"/>
          <w:sz w:val="28"/>
          <w:szCs w:val="28"/>
          <w:lang w:val="uk-UA" w:eastAsia="en-US"/>
        </w:rPr>
        <w:t>«Про затвердження Програми розвитку освіти Житомирської міської територіальної громади на період 2022-2026 років</w:t>
      </w:r>
      <w:r w:rsidR="00D33DC5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FB3A58">
        <w:rPr>
          <w:i/>
          <w:sz w:val="28"/>
          <w:szCs w:val="28"/>
          <w:lang w:val="uk-UA" w:eastAsia="en-US"/>
        </w:rPr>
        <w:t>:</w:t>
      </w:r>
    </w:p>
    <w:p w:rsidR="000A4BB1" w:rsidRDefault="000A4BB1" w:rsidP="00AA5DED">
      <w:pPr>
        <w:ind w:left="142" w:firstLine="709"/>
        <w:jc w:val="both"/>
        <w:rPr>
          <w:sz w:val="28"/>
          <w:szCs w:val="28"/>
          <w:lang w:val="uk-UA"/>
        </w:rPr>
      </w:pP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t>п.3.7.1 «Забезпечення заробітної плати педпрацівників загальноосвітніх навчальних закладів приватної форми власності»</w:t>
      </w:r>
      <w:r>
        <w:rPr>
          <w:sz w:val="28"/>
          <w:szCs w:val="28"/>
          <w:lang w:val="uk-UA" w:eastAsia="en-US"/>
        </w:rPr>
        <w:t xml:space="preserve"> </w:t>
      </w:r>
      <w:r>
        <w:rPr>
          <w:i/>
          <w:sz w:val="28"/>
          <w:szCs w:val="28"/>
          <w:lang w:val="uk-UA"/>
        </w:rPr>
        <w:t xml:space="preserve">– </w:t>
      </w:r>
      <w:r w:rsidRPr="0021655E">
        <w:rPr>
          <w:sz w:val="28"/>
          <w:szCs w:val="28"/>
          <w:lang w:val="uk-UA" w:eastAsia="en-US"/>
        </w:rPr>
        <w:t>збільшити орієнтовний обсяг фінансування даного заходу на суму</w:t>
      </w:r>
      <w:r>
        <w:rPr>
          <w:sz w:val="28"/>
          <w:szCs w:val="28"/>
          <w:lang w:val="uk-UA" w:eastAsia="en-US"/>
        </w:rPr>
        <w:t xml:space="preserve"> </w:t>
      </w:r>
      <w:r w:rsidRPr="0021655E">
        <w:rPr>
          <w:b/>
          <w:sz w:val="28"/>
          <w:szCs w:val="28"/>
          <w:lang w:val="uk-UA" w:eastAsia="en-US"/>
        </w:rPr>
        <w:t xml:space="preserve">1624,7 </w:t>
      </w:r>
      <w:proofErr w:type="spellStart"/>
      <w:r w:rsidRPr="0021655E">
        <w:rPr>
          <w:b/>
          <w:sz w:val="28"/>
          <w:szCs w:val="28"/>
          <w:lang w:val="uk-UA" w:eastAsia="en-US"/>
        </w:rPr>
        <w:t>тис.грн</w:t>
      </w:r>
      <w:proofErr w:type="spellEnd"/>
      <w:r w:rsidRPr="0021655E">
        <w:rPr>
          <w:b/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 xml:space="preserve"> </w:t>
      </w:r>
      <w:r w:rsidRPr="0021655E">
        <w:rPr>
          <w:i/>
          <w:sz w:val="28"/>
          <w:szCs w:val="28"/>
          <w:lang w:val="uk-UA" w:eastAsia="en-US"/>
        </w:rPr>
        <w:t>(субвенція державного бюджету)</w:t>
      </w:r>
      <w:r>
        <w:rPr>
          <w:i/>
          <w:sz w:val="28"/>
          <w:szCs w:val="28"/>
          <w:lang w:val="uk-UA" w:eastAsia="en-US"/>
        </w:rPr>
        <w:t>;</w:t>
      </w: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t>п.7.3.1 «Проведення додаткових корекційно-</w:t>
      </w:r>
      <w:proofErr w:type="spellStart"/>
      <w:r w:rsidRPr="0021655E">
        <w:rPr>
          <w:sz w:val="28"/>
          <w:szCs w:val="28"/>
          <w:lang w:val="uk-UA" w:eastAsia="en-US"/>
        </w:rPr>
        <w:t>розвиткових</w:t>
      </w:r>
      <w:proofErr w:type="spellEnd"/>
      <w:r w:rsidRPr="0021655E">
        <w:rPr>
          <w:sz w:val="28"/>
          <w:szCs w:val="28"/>
          <w:lang w:val="uk-UA" w:eastAsia="en-US"/>
        </w:rPr>
        <w:t xml:space="preserve"> занять, придбання спеціальних засобів корекції психофізичного розвитку, що дають змогу учню опанувати навчальну програму в закладах загальної середньої освіти» – збільшити орієнтовний обсяг фінансування даного заходу на суму </w:t>
      </w:r>
      <w:r w:rsidRPr="0021655E">
        <w:rPr>
          <w:b/>
          <w:sz w:val="28"/>
          <w:szCs w:val="28"/>
          <w:lang w:val="uk-UA" w:eastAsia="en-US"/>
        </w:rPr>
        <w:t xml:space="preserve">3 780,5 </w:t>
      </w:r>
      <w:proofErr w:type="spellStart"/>
      <w:r w:rsidRPr="0021655E">
        <w:rPr>
          <w:b/>
          <w:sz w:val="28"/>
          <w:szCs w:val="28"/>
          <w:lang w:val="uk-UA" w:eastAsia="en-US"/>
        </w:rPr>
        <w:t>тис.грн</w:t>
      </w:r>
      <w:proofErr w:type="spellEnd"/>
      <w:r w:rsidRPr="0021655E">
        <w:rPr>
          <w:b/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 xml:space="preserve"> </w:t>
      </w:r>
      <w:r w:rsidRPr="0021655E">
        <w:rPr>
          <w:i/>
          <w:sz w:val="28"/>
          <w:szCs w:val="28"/>
          <w:lang w:val="uk-UA" w:eastAsia="en-US"/>
        </w:rPr>
        <w:t>(субвенція державного бюджету)</w:t>
      </w:r>
      <w:r w:rsidRPr="0021655E">
        <w:rPr>
          <w:sz w:val="28"/>
          <w:szCs w:val="28"/>
          <w:lang w:val="uk-UA" w:eastAsia="en-US"/>
        </w:rPr>
        <w:t>;</w:t>
      </w: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i/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t>п.7.3.2 «Проведення додаткових корекційно-</w:t>
      </w:r>
      <w:proofErr w:type="spellStart"/>
      <w:r w:rsidRPr="0021655E">
        <w:rPr>
          <w:sz w:val="28"/>
          <w:szCs w:val="28"/>
          <w:lang w:val="uk-UA" w:eastAsia="en-US"/>
        </w:rPr>
        <w:t>розвиткових</w:t>
      </w:r>
      <w:proofErr w:type="spellEnd"/>
      <w:r w:rsidRPr="0021655E">
        <w:rPr>
          <w:sz w:val="28"/>
          <w:szCs w:val="28"/>
          <w:lang w:val="uk-UA" w:eastAsia="en-US"/>
        </w:rPr>
        <w:t xml:space="preserve"> занять, придбання спеціальних засобів корекції психофізичного розвитку, що дають змогу опанувати навчальну програму дітям, які здобувають освіту в інклюзивних групах закладів дошкільної освіти» – збільшити орієнтовний обсяг фінансування даного заходу на суму </w:t>
      </w:r>
      <w:r w:rsidRPr="0021655E">
        <w:rPr>
          <w:b/>
          <w:sz w:val="28"/>
          <w:szCs w:val="28"/>
          <w:lang w:val="uk-UA" w:eastAsia="en-US"/>
        </w:rPr>
        <w:t xml:space="preserve">1050,1 </w:t>
      </w:r>
      <w:proofErr w:type="spellStart"/>
      <w:r w:rsidRPr="0021655E">
        <w:rPr>
          <w:b/>
          <w:sz w:val="28"/>
          <w:szCs w:val="28"/>
          <w:lang w:val="uk-UA" w:eastAsia="en-US"/>
        </w:rPr>
        <w:t>тис.грн</w:t>
      </w:r>
      <w:proofErr w:type="spellEnd"/>
      <w:r w:rsidRPr="0021655E">
        <w:rPr>
          <w:b/>
          <w:sz w:val="28"/>
          <w:szCs w:val="28"/>
          <w:lang w:val="uk-UA" w:eastAsia="en-US"/>
        </w:rPr>
        <w:t>.</w:t>
      </w:r>
      <w:r w:rsidRPr="0021655E">
        <w:rPr>
          <w:sz w:val="28"/>
          <w:szCs w:val="28"/>
          <w:lang w:val="uk-UA" w:eastAsia="en-US"/>
        </w:rPr>
        <w:t xml:space="preserve"> </w:t>
      </w:r>
      <w:r w:rsidRPr="0021655E">
        <w:rPr>
          <w:i/>
          <w:sz w:val="28"/>
          <w:szCs w:val="28"/>
          <w:lang w:val="uk-UA" w:eastAsia="en-US"/>
        </w:rPr>
        <w:t>(субвенція державного бюджету);</w:t>
      </w: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lastRenderedPageBreak/>
        <w:t>внести зміни до додатку 2 «</w:t>
      </w:r>
      <w:r w:rsidRPr="0021655E">
        <w:rPr>
          <w:i/>
          <w:sz w:val="28"/>
          <w:szCs w:val="28"/>
          <w:lang w:val="uk-UA" w:eastAsia="en-US"/>
        </w:rPr>
        <w:t>Показники результативності програми</w:t>
      </w:r>
      <w:r w:rsidRPr="0021655E">
        <w:rPr>
          <w:sz w:val="28"/>
          <w:szCs w:val="28"/>
          <w:lang w:val="uk-UA" w:eastAsia="en-US"/>
        </w:rPr>
        <w:t>» у зв’язку із збільшенням субвенції з місцевого бюджету на здійснення переданих видатків у сфері освіти за рахунок коштів освітньої субвенції (заробітна плата з нарахуваннями педагогічних працівників закладів загальної середньої освіти приватної форми власності) та уточнення видатків місцевого бюджету в розрізі бюджетних програм;</w:t>
      </w: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t xml:space="preserve">доповнити проєкт рішення додатком: «Зведені пропозиції щодо прогнозних показників та проєкту регіонального замовлення на підготовку робітничих кадрів по закладах професійної (професійно-технічної) освіти </w:t>
      </w:r>
      <w:proofErr w:type="spellStart"/>
      <w:r w:rsidRPr="0021655E">
        <w:rPr>
          <w:sz w:val="28"/>
          <w:szCs w:val="28"/>
          <w:lang w:val="uk-UA" w:eastAsia="en-US"/>
        </w:rPr>
        <w:t>м.Житомира</w:t>
      </w:r>
      <w:proofErr w:type="spellEnd"/>
      <w:r w:rsidRPr="0021655E">
        <w:rPr>
          <w:sz w:val="28"/>
          <w:szCs w:val="28"/>
          <w:lang w:val="uk-UA" w:eastAsia="en-US"/>
        </w:rPr>
        <w:t>».</w:t>
      </w: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t>доповнити додатком 5 «Розрахунок витрат на 2022 рік по учням закладів загальної середньої освіти та вихованцям закладів дошкільної освіти, закладів позашкільної освіти»;</w:t>
      </w:r>
    </w:p>
    <w:p w:rsidR="00D33DC5" w:rsidRPr="0021655E" w:rsidRDefault="00D33DC5" w:rsidP="00D33DC5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 w:eastAsia="en-US"/>
        </w:rPr>
      </w:pPr>
      <w:r w:rsidRPr="0021655E">
        <w:rPr>
          <w:sz w:val="28"/>
          <w:szCs w:val="28"/>
          <w:lang w:val="uk-UA" w:eastAsia="en-US"/>
        </w:rPr>
        <w:t>доповнити додатком 6 «Розрахунок вартості послуг з підготовки одного кваліфікованого робітника закладами професійної (професійно-технічної) освіти на 2022 р. враховуючи показники регіонального замовлення на 2022 рік».</w:t>
      </w: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22"/>
  </w:num>
  <w:num w:numId="7">
    <w:abstractNumId w:val="18"/>
  </w:num>
  <w:num w:numId="8">
    <w:abstractNumId w:val="13"/>
  </w:num>
  <w:num w:numId="9">
    <w:abstractNumId w:val="14"/>
  </w:num>
  <w:num w:numId="10">
    <w:abstractNumId w:val="9"/>
  </w:num>
  <w:num w:numId="11">
    <w:abstractNumId w:val="5"/>
  </w:num>
  <w:num w:numId="12">
    <w:abstractNumId w:val="3"/>
  </w:num>
  <w:num w:numId="13">
    <w:abstractNumId w:val="20"/>
  </w:num>
  <w:num w:numId="14">
    <w:abstractNumId w:val="17"/>
  </w:num>
  <w:num w:numId="15">
    <w:abstractNumId w:val="12"/>
  </w:num>
  <w:num w:numId="16">
    <w:abstractNumId w:val="16"/>
  </w:num>
  <w:num w:numId="17">
    <w:abstractNumId w:val="19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5"/>
  </w:num>
  <w:num w:numId="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108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4622E0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2022-01-10T08:05:00Z</cp:lastPrinted>
  <dcterms:created xsi:type="dcterms:W3CDTF">2019-01-21T10:42:00Z</dcterms:created>
  <dcterms:modified xsi:type="dcterms:W3CDTF">2022-01-10T08:06:00Z</dcterms:modified>
</cp:coreProperties>
</file>