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45" w:rsidRPr="00C56BDC" w:rsidRDefault="001C1A45" w:rsidP="001C1A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Додаток №2</w:t>
      </w:r>
    </w:p>
    <w:p w:rsidR="001C1A45" w:rsidRPr="00C56BDC" w:rsidRDefault="001C1A45" w:rsidP="001C1A45">
      <w:pPr>
        <w:tabs>
          <w:tab w:val="left" w:pos="4678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8D239BF" wp14:editId="23FE25E9">
            <wp:extent cx="56261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45" w:rsidRPr="00C56BDC" w:rsidRDefault="001C1A45" w:rsidP="001C1A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УКРАЇНА</w:t>
      </w:r>
    </w:p>
    <w:p w:rsidR="001C1A45" w:rsidRPr="00C56BDC" w:rsidRDefault="001C1A45" w:rsidP="001C1A4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ЖИТОМИРСЬКА МІСЬКА РАДА</w:t>
      </w:r>
    </w:p>
    <w:p w:rsidR="001C1A45" w:rsidRPr="00C56BDC" w:rsidRDefault="001C1A45" w:rsidP="001C1A4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ВИКОНАВЧИЙ КОМІТЕТ</w:t>
      </w:r>
    </w:p>
    <w:p w:rsidR="001C1A45" w:rsidRPr="00C56BDC" w:rsidRDefault="001C1A45" w:rsidP="001C1A45">
      <w:pPr>
        <w:pStyle w:val="a4"/>
        <w:jc w:val="center"/>
        <w:rPr>
          <w:b/>
          <w:sz w:val="28"/>
          <w:szCs w:val="28"/>
          <w:lang w:val="uk-UA"/>
        </w:rPr>
      </w:pPr>
      <w:r w:rsidRPr="00C56BDC">
        <w:rPr>
          <w:b/>
          <w:sz w:val="28"/>
          <w:szCs w:val="28"/>
          <w:lang w:val="uk-UA"/>
        </w:rPr>
        <w:t xml:space="preserve">    майдан ім. С.П.Корольова, 4/2, м. Житомир, 10014, тел. 48-11-85</w:t>
      </w:r>
    </w:p>
    <w:p w:rsidR="001C1A45" w:rsidRPr="00C56BDC" w:rsidRDefault="001C1A45" w:rsidP="001C1A45">
      <w:pPr>
        <w:pStyle w:val="a4"/>
        <w:jc w:val="center"/>
        <w:rPr>
          <w:b/>
          <w:sz w:val="28"/>
          <w:szCs w:val="28"/>
          <w:lang w:val="uk-UA"/>
        </w:rPr>
      </w:pPr>
      <w:r w:rsidRPr="00C56BDC">
        <w:rPr>
          <w:b/>
          <w:sz w:val="28"/>
          <w:szCs w:val="28"/>
          <w:lang w:val="uk-UA"/>
        </w:rPr>
        <w:t xml:space="preserve">   E-mail</w:t>
      </w:r>
      <w:r w:rsidRPr="00C56BDC">
        <w:rPr>
          <w:b/>
          <w:color w:val="000000"/>
          <w:sz w:val="28"/>
          <w:szCs w:val="28"/>
          <w:lang w:val="uk-UA"/>
        </w:rPr>
        <w:t xml:space="preserve"> </w:t>
      </w:r>
      <w:hyperlink r:id="rId5" w:history="1">
        <w:r w:rsidRPr="00C56BDC">
          <w:rPr>
            <w:rStyle w:val="a3"/>
            <w:b/>
            <w:color w:val="000000"/>
            <w:sz w:val="28"/>
            <w:szCs w:val="28"/>
            <w:lang w:val="uk-UA"/>
          </w:rPr>
          <w:t>mvk@zt-rada.gov.ua</w:t>
        </w:r>
      </w:hyperlink>
      <w:r w:rsidRPr="00C56BDC">
        <w:rPr>
          <w:b/>
          <w:sz w:val="28"/>
          <w:szCs w:val="28"/>
          <w:lang w:val="uk-UA"/>
        </w:rPr>
        <w:t>, код ЄДРПОУ 04053625</w:t>
      </w:r>
    </w:p>
    <w:p w:rsidR="001C1A45" w:rsidRPr="00C56BDC" w:rsidRDefault="001C1A45" w:rsidP="001C1A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012718" wp14:editId="0F45C08D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8543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" o:allowincell="f" strokeweight="4.5pt">
                <v:stroke linestyle="thickThin"/>
              </v:line>
            </w:pict>
          </mc:Fallback>
        </mc:AlternateContent>
      </w:r>
    </w:p>
    <w:p w:rsidR="001C1A45" w:rsidRPr="00C56BDC" w:rsidRDefault="001C1A45" w:rsidP="001C1A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_____________  № _____________</w:t>
      </w:r>
    </w:p>
    <w:p w:rsidR="001C1A45" w:rsidRPr="00C56BDC" w:rsidRDefault="001C1A45" w:rsidP="001C1A45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A45" w:rsidRPr="00C56BDC" w:rsidRDefault="001C1A45" w:rsidP="001C1A45">
      <w:pPr>
        <w:ind w:left="7788" w:hanging="169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Головам </w:t>
      </w:r>
    </w:p>
    <w:p w:rsidR="001C1A45" w:rsidRPr="00C56BDC" w:rsidRDefault="001C1A45" w:rsidP="001C1A45">
      <w:pPr>
        <w:ind w:left="6372" w:hanging="276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</w:t>
      </w:r>
    </w:p>
    <w:bookmarkEnd w:id="0"/>
    <w:p w:rsidR="001C1A45" w:rsidRPr="00C56BDC" w:rsidRDefault="001C1A45" w:rsidP="001C1A45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Інформуємо Вас про те, що останнім часом до департаменту освіти Житомирської міської  ради почастішали звернення батьків, які проживають у приміських  населених пунктах, з проханням влаштувати дітей до закладів дошкільної освіти комунальної власності міста Житомира. У своїх зверненнях заявники стверджують, що заклади освіти в населених пунктах не працюють або працюють неповний робочий день, у них відсутні укриття, окремі заклади працюють дистанційно, у закладах відсутні спеціальні та інклюзивні групи.  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Отримавши відмову про зарахування  дітей до освітніх закладів міста,  окремі заявники висловлюють своє обурення та незадоволення.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Звертаємо Вашу увагу на те, що  відповідно  до статті 19 Закону України «Про дошкільну освіту» районні державні адміністрації, органи місцевого самоврядування забезпечують у межах своєї компетенції реалізацію державної політики у сфері дошкільної освіти, у тому числі розвиток мережі закладів дошкільної освіти всіх форм власності відповідно до потреб населення, враховуючи інтереси дітей з особливими освітніми потребами, поліпшення матеріально-технічної бази та господарське обслуговування комунальних закладів дошкільної освіти </w:t>
      </w: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>на відповідній території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Відповідно до Положення про заклад дошкільної освіти зі змінами, що затверджені постановою Кабінету Міністрів України   від 27 січня 2021 року № 86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(далі Положення) та Порядку надання Житомирською міською об’єднаною територіальною громадою освітніх та інших послуг, який встановлено місцевим органом самоврядування, - зарахування дітей до закладів дошкільної освіти міста Житомира здійснюється на підставі електронної черги. 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>Згідно з пунктом 10 Положення  першочергово до комунальних закладів дошкільної освіти зараховуються діти, які зареєстровані у черзі та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1) проживають на території обслуговування державного (комунального) закладу дошкільної освіти (в разі її встановлення його засновником (засновниками);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2) є рідними (усиновленими) братами та/або сестрами дітей, які вже здобувають дошкільну освіту в такому закладі дошкільної освіти;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3) є дітьми працівників такого закладу дошкільної освіти;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4)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5)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6) перебувають у складних життєвих обставинах та на обліку в службах у справах дітей;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7) діти з числа внутрішньо переміщених осіб чи діти, які мають статус дитини, яка постраждала внаслідок воєнних дій і збройних конфліктів;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8) мають право на першочергове зарахування до закладів освіти відповідно до закону.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>Діти, які не проживають на території міста, можуть бути зарахованими до закладів освіти міста  за наявності  вільних місць.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Водночас зазначаємо, що у місті Житомирі функціонуючі заклади дошкільної освіти мають обмежену кількість місць. Окрім того, у період дії воєнного стану, однією з обов’язкових вимог функціонування закладів освіти є створення безпечного освітнього простору, наявність обладнаного  найпростішого укриття. 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Житомирською міською територіальною громадою створено обмежений безпечний простір для дітей, які зареєстровані у місті та в </w:t>
      </w:r>
      <w:proofErr w:type="spellStart"/>
      <w:r w:rsidRPr="00C56BDC">
        <w:rPr>
          <w:rFonts w:ascii="Times New Roman" w:hAnsi="Times New Roman" w:cs="Times New Roman"/>
          <w:sz w:val="28"/>
          <w:szCs w:val="28"/>
          <w:lang w:val="uk-UA"/>
        </w:rPr>
        <w:t>Оліївській</w:t>
      </w:r>
      <w:proofErr w:type="spellEnd"/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громаді. </w:t>
      </w: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>Вільних місць, на які можливо було б зарахувати дітей з інших територіальних громад, у закладах освіти міста Житомира немає.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b/>
          <w:sz w:val="28"/>
          <w:szCs w:val="28"/>
          <w:lang w:val="uk-UA"/>
        </w:rPr>
        <w:t>Виконавчим комітетом Житомирської міської ради прийнято рішення від 26.05.2020 року № 583  «Про затвердження Порядку надання Житомирською міською об’єднаною територіальною громадою освітніх та інших послуг».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Зазначеним рішенням  передбачено надання освітніх послуг громадянам, які зареєстровані на території інших громад, на підставі Договору про співпрацю.  Така співпраця започаткована з Оліївською громадою.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Порядком визначено процедуру (механізм) надання освітніх послуг громадянам, які зареєстровані на території інших громад: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1) ухвалення меморандуму про співпрацю між головою селищної ради  та Житомирським міським головою;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2) після ухвалення відповідного меморандуму прийняття Житомирською міською радою рішення про розширення безпечного простору (найпростішого укриття) у закладах дошкільної освіти з врахуванням збільшення контингенту дітей;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3) враховуючи звернення громадян, прийняття відповідними селищними та сільськими  радами рішення про укладення договору про співпрацю, в якому за взаємною згодою сторін визначаються зобов’язання щодо надання громадянам безпечних та належних освітніх послуг у закладах освіти міста Житомира та забезпечення їх оплати сільською громадою відповідно до проведених прозорих розрахунків у вигляді цільової субвенції;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4) надання селищними та сільськими радами департаменту освіти Житомирської міської ради  клопотання про зарахування дітей  в заклади освіти  міста Житомира відповідно  до договору про співпрацю та проведених розрахунків  за надані освітні послуги.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Інформуємо Вас про те, що у 2023 році видатки на 1 вихованця у закладі дошкільної освіти складають 64 685 грн, на одного учня у закладі загальної середньої освіти – 12 356 грн (місцевий бюджет), 15 869 грн (освітня субвенція).</w:t>
      </w:r>
    </w:p>
    <w:p w:rsidR="001C1A45" w:rsidRPr="00C56BDC" w:rsidRDefault="001C1A45" w:rsidP="001C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сприяння батькам дітей, які проживають за межами міста Житомира, ефективного планування відповідних видатків на створення, розширення, збільшення безпечного простору у закладах дошкільної освіти Житомирської міської територіальної громади, своєчасного проведення комплексу відповідних робіт та заходів із облаштування найпростіших укриттів звертаємося з проханням надавати, керуючись цим листом, жителям, які зареєстровані та проживають на територіях  громад відповідні роз’яснення про порядок та можливості  ясел-садків міста Житомира надавати місця  для зарахування  до них  дітей з приміських населених пунктів.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>Копію рішення виконавчого комітету Житомирської міської ради від                      26.05.2020 року № 583 та проєкт Договору про співпрацю додаємо.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C1A45" w:rsidRPr="00C56BDC" w:rsidRDefault="001C1A45" w:rsidP="001C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D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6B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Сергій СУХОМЛИН</w:t>
      </w:r>
    </w:p>
    <w:p w:rsidR="001C1A45" w:rsidRDefault="001C1A45" w:rsidP="001C1A45">
      <w:pPr>
        <w:jc w:val="both"/>
        <w:rPr>
          <w:sz w:val="28"/>
          <w:szCs w:val="28"/>
          <w:lang w:val="uk-UA"/>
        </w:rPr>
      </w:pPr>
    </w:p>
    <w:p w:rsidR="001C1A45" w:rsidRDefault="001C1A45" w:rsidP="001C1A45">
      <w:pPr>
        <w:jc w:val="both"/>
        <w:rPr>
          <w:sz w:val="28"/>
          <w:szCs w:val="28"/>
          <w:lang w:val="ru-RU"/>
        </w:rPr>
      </w:pPr>
    </w:p>
    <w:p w:rsidR="00686ADB" w:rsidRDefault="00686ADB"/>
    <w:sectPr w:rsidR="00686A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45"/>
    <w:rsid w:val="001C1A45"/>
    <w:rsid w:val="00686ADB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6705-FA90-468F-98CB-70C1D94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D0D0D"/>
        <w:sz w:val="28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4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A45"/>
    <w:rPr>
      <w:color w:val="0000FF"/>
      <w:u w:val="single"/>
    </w:rPr>
  </w:style>
  <w:style w:type="paragraph" w:styleId="a4">
    <w:name w:val="No Spacing"/>
    <w:uiPriority w:val="1"/>
    <w:qFormat/>
    <w:rsid w:val="001C1A45"/>
    <w:pPr>
      <w:suppressAutoHyphens/>
      <w:spacing w:after="0" w:line="240" w:lineRule="auto"/>
    </w:pPr>
    <w:rPr>
      <w:rFonts w:eastAsia="Times New Roman" w:cs="Times New Roman"/>
      <w:color w:val="auto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zt-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2023-05-23T09:32:00Z</dcterms:created>
  <dcterms:modified xsi:type="dcterms:W3CDTF">2023-05-23T09:33:00Z</dcterms:modified>
</cp:coreProperties>
</file>